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DF" w:rsidRDefault="007101FF" w:rsidP="00A05ADF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40425" cy="8851469"/>
            <wp:effectExtent l="19050" t="0" r="3175" b="0"/>
            <wp:docPr id="2" name="Рисунок 1" descr="G:\рабоч.программы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.программы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DF" w:rsidRDefault="00A05ADF" w:rsidP="007101F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Актуальность программы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Художественно-оформительские работы отличаются многообразием отображения школьной жизни. Художественное оформление в школе отображает процессы, события, праздники. На занятиях учащиеся организованно и заинтересованно выполняют самые разные виды работ: шрифтовых надписей с помощью плакатных перьев, кистью, накладных букв, трафаретов, шрифтовых композиций заголовок, текстов, эскизы плакатов, эмблем, проектов, макетов, размещения экспонатов на выставках, которые становятся традициями в школе. Сближает учащихся, позволяет ощутить себя непосредственными участниками событий, увидеть себя как бы со стороны.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Содержание программы по обучению художника-оформителя направлено на привлечение ребят к решению школьных проблем, развитие у них чувства патриотизма, желание участвовать в делах школы и класса.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Художественно оформленная идея, событие, факт приучает школьников вырабатывать и конструировать собственную точку зрения, отношение к происходящим событиям, воспитывает эстетический вкус, историческую память, мировоззрение.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История декоративно-оформительского искусства свидетельствует о его большом воспитывающем воздействии на окружающих, и этим оформительское искусство отличается от других видов (живописи, графики).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Декоративно-оформительского искусство существует вполне самостоятельно, от таких видов искусства, как живопись или графика, оно отличается своим агитационным характером. Оно всегда находится в центре общественной жизни, взаимоотношений людей, отражает основные исторические вехи становления общества, государства, призвано поддерживать полнокровную духовную жизнь.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Цель:</w:t>
      </w:r>
    </w:p>
    <w:p w:rsidR="00A05ADF" w:rsidRDefault="00A05ADF" w:rsidP="00A05ADF">
      <w:pPr>
        <w:pStyle w:val="a3"/>
        <w:numPr>
          <w:ilvl w:val="0"/>
          <w:numId w:val="1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познакомить с профессией художник-оформитель;</w:t>
      </w:r>
    </w:p>
    <w:p w:rsidR="00A05ADF" w:rsidRDefault="00A05ADF" w:rsidP="00A05ADF">
      <w:pPr>
        <w:pStyle w:val="a3"/>
        <w:numPr>
          <w:ilvl w:val="0"/>
          <w:numId w:val="1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обучить основным приемам художественно-оформительскому искусству;</w:t>
      </w:r>
    </w:p>
    <w:p w:rsidR="00A05ADF" w:rsidRDefault="00A05ADF" w:rsidP="00A05ADF">
      <w:pPr>
        <w:pStyle w:val="a3"/>
        <w:numPr>
          <w:ilvl w:val="0"/>
          <w:numId w:val="1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художественно-эстетическое восприятие мира.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Задачи: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научить восприятию различных видов искусства, художественных приемы;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познакомить с художественно-оформительским искусством, областями его применения;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научить основным приемам, техникам и технологиям оформительских работ;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научить выполнять шрифтовые надписи (плакатными перьями, кистью, с помощью трафарета);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научить разрабатывать свои проекты, анализировать их;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сформировать представления в области рисунка и живописи применительно к основам декоративно-прикладного искусства (художественное конструирование, проектирование интерьеров,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цветоведение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развивать художественно – творческие способности учащихся;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развивать художественный вкус, общую культуру;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положительное восприятие искусства и культуры Родного края и народов мира;</w:t>
      </w:r>
    </w:p>
    <w:p w:rsidR="00A05ADF" w:rsidRDefault="00A05ADF" w:rsidP="00A05ADF">
      <w:pPr>
        <w:pStyle w:val="a3"/>
        <w:numPr>
          <w:ilvl w:val="0"/>
          <w:numId w:val="2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подготовить детей к осознанному выбору профессии.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Воспитательные аспекты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Реализация программы художник-оформитель способствует формированию художественной культуры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Программа направлена на профориентацию обучающихся и развитие их творческих способностей, коммуникабельности и социализации.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Возраст, возрастные особенности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Программа рассчитана на обучение детей среднего школьного возраста. Программа учитывает возрастные особенности школьников, в неё включены проекты и творческие работы.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Формы работы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Для реализации программы применяются следующие формы учебно-воспитательной работы: экскурсии, учебное занятие, выставки детского творчества: проекты, размещение экспонатов на школьной выставке, выпуск школьной газеты, изготовление макетов школьного интерьера.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 охвату детей на занятиях необходимы индивидуальная, групповая, индивидуально-групповая и фронтальная работы.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Методы работы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При использовании этой программы применены следующие методы обучения и воспитания: беседы, обсуждение, рассказ; рассматривание иллюстраций, плакатов, объявлений, проектов, макетов, эмблем;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наблюдения; объяснение, показ, выставка творческих работ, сравнение и аналогия, сопоставление; создание проблемно-поисковых ситуаций; анализ.</w:t>
      </w:r>
      <w:proofErr w:type="gramEnd"/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Программа предусматривает сочетание самостоятельной, коллективной работы детей и работы группами, а также деятельность всего объединения.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 Условия реализации программы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1 год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реализации программы участвует группа обучающихся 15 человек.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Занятия группы проходят 1 раза в неделю по 1ч., в соответствии с нормами СанПиН, Уставом школы, Положением о системе дополнительного образования.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 Результативность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После окончания курса обучения, предусмотренного программой, учащиеся должны знать: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основы оформительского искусства;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цвет и свет в оформительском искусстве;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виды шрифтовых надписей, шрифтовых композиций;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виды и свойства красок и других материалов, инструментов применение в оформительском искусстве;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создание проектов художественного оформления, интерьера, экстерьера, костюмов к спектаклям;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изготовление макетов школьного интерьера;</w:t>
      </w:r>
    </w:p>
    <w:p w:rsidR="00A05ADF" w:rsidRDefault="00A05ADF" w:rsidP="00A05ADF">
      <w:pPr>
        <w:pStyle w:val="a3"/>
        <w:numPr>
          <w:ilvl w:val="0"/>
          <w:numId w:val="3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правила безопасности труда и личной гигиены.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учащиеся должны уметь:</w:t>
      </w:r>
    </w:p>
    <w:p w:rsidR="00A05ADF" w:rsidRDefault="00A05ADF" w:rsidP="00A05ADF">
      <w:pPr>
        <w:pStyle w:val="a3"/>
        <w:numPr>
          <w:ilvl w:val="0"/>
          <w:numId w:val="4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выделять и реализовывать конкретную изобразительную задачу;</w:t>
      </w:r>
    </w:p>
    <w:p w:rsidR="00A05ADF" w:rsidRDefault="00A05ADF" w:rsidP="00A05ADF">
      <w:pPr>
        <w:pStyle w:val="a3"/>
        <w:numPr>
          <w:ilvl w:val="0"/>
          <w:numId w:val="4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понимать и выражать ведущую идею выполняемого оформления,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предназначенное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школы;</w:t>
      </w:r>
    </w:p>
    <w:p w:rsidR="00A05ADF" w:rsidRDefault="00A05ADF" w:rsidP="00A05ADF">
      <w:pPr>
        <w:pStyle w:val="a3"/>
        <w:numPr>
          <w:ilvl w:val="0"/>
          <w:numId w:val="4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отображать художественно-изобразительные средства, позволяющие акцентировать смысл оформительской работы в доступной форме;</w:t>
      </w:r>
    </w:p>
    <w:p w:rsidR="00A05ADF" w:rsidRDefault="00A05ADF" w:rsidP="00A05ADF">
      <w:pPr>
        <w:pStyle w:val="a3"/>
        <w:numPr>
          <w:ilvl w:val="0"/>
          <w:numId w:val="4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находить лаконичную форму для оформления;</w:t>
      </w:r>
    </w:p>
    <w:p w:rsidR="00A05ADF" w:rsidRDefault="00A05ADF" w:rsidP="00A05ADF">
      <w:pPr>
        <w:pStyle w:val="a3"/>
        <w:numPr>
          <w:ilvl w:val="0"/>
          <w:numId w:val="4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применять художественные средства, чтобы оформления каждый раз создавало впечатление новизны.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10. Тематический план (организационно-массовая работа)</w:t>
      </w:r>
    </w:p>
    <w:p w:rsidR="00A05ADF" w:rsidRPr="001F62BD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Оформления праздника - День Учителя.</w:t>
      </w:r>
    </w:p>
    <w:p w:rsidR="00A05ADF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Оформление праздника – День матери.</w:t>
      </w:r>
    </w:p>
    <w:p w:rsidR="00A05ADF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Оформления праздника – Нового года.</w:t>
      </w:r>
    </w:p>
    <w:p w:rsidR="00A05ADF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Оформления праздника ко Дню Защитника Отечества.</w:t>
      </w:r>
    </w:p>
    <w:p w:rsidR="00A05ADF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Оформления праздника 8 Марта.</w:t>
      </w:r>
    </w:p>
    <w:p w:rsidR="00A05ADF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Оформления праздника ко Дню Победы и т.д.</w:t>
      </w:r>
    </w:p>
    <w:p w:rsidR="00A05ADF" w:rsidRDefault="00A05ADF" w:rsidP="00A05ADF">
      <w:pPr>
        <w:pStyle w:val="a3"/>
        <w:numPr>
          <w:ilvl w:val="0"/>
          <w:numId w:val="5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Оформления школьных выставок.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11. Содержание программы</w:t>
      </w:r>
    </w:p>
    <w:p w:rsidR="00A05ADF" w:rsidRDefault="00A05ADF" w:rsidP="00A05ADF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Профессия и применение оформительских работ в жизни, правила безопасности труда и личной гигиены.</w:t>
      </w:r>
    </w:p>
    <w:p w:rsidR="00A05ADF" w:rsidRDefault="00A05ADF" w:rsidP="00A05ADF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Знакомство с цветом и светом в оформительском искусстве, материалами, инструментами и оборудованием, техникой оформительской работы, видами шрифтов, способами выполнения шрифтовых надписей при помощи плакатных перьев, кистью, накладных букв, трафаретов.</w:t>
      </w:r>
    </w:p>
    <w:p w:rsidR="00A05ADF" w:rsidRDefault="00A05ADF" w:rsidP="00A05ADF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Знакомство с материалами, которые необходимы для выполнения работы.</w:t>
      </w:r>
    </w:p>
    <w:p w:rsidR="00A05ADF" w:rsidRDefault="00A05ADF" w:rsidP="00A05ADF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Выполнение эскизов по написанию плаката, объявления, информационной таблицы.</w:t>
      </w:r>
    </w:p>
    <w:p w:rsidR="00A05ADF" w:rsidRDefault="00A05ADF" w:rsidP="00A05ADF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Создание эскизов проектов, макетов визуальной коммуникации.</w:t>
      </w:r>
    </w:p>
    <w:p w:rsidR="00A05ADF" w:rsidRDefault="00A05ADF" w:rsidP="00A05ADF">
      <w:pPr>
        <w:pStyle w:val="a3"/>
        <w:numPr>
          <w:ilvl w:val="0"/>
          <w:numId w:val="6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Знакомство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шрифтовой композицией в плакате, заголовке, тексте, заставках.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Учебно-тематический план</w:t>
      </w:r>
    </w:p>
    <w:tbl>
      <w:tblPr>
        <w:tblStyle w:val="a5"/>
        <w:tblW w:w="10033" w:type="dxa"/>
        <w:tblLook w:val="04A0"/>
      </w:tblPr>
      <w:tblGrid>
        <w:gridCol w:w="1101"/>
        <w:gridCol w:w="5103"/>
        <w:gridCol w:w="1914"/>
        <w:gridCol w:w="1915"/>
      </w:tblGrid>
      <w:tr w:rsidR="00A05ADF" w:rsidTr="00E357D8">
        <w:tc>
          <w:tcPr>
            <w:tcW w:w="1101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Кол-во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часов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Дата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Вводное занятие.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Практические рекомендации по технике оформительских работ.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Оформительская деятельность.7 ч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Оформительское искусство в школе. Правила безопасности труда и личной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гигиены.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Оформление выставок работ к школьным конкурсам.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Материалы. Отбор материалов, их гигиеническое качество и изобразительные свойства, способы художественной обработки.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Инструменты и оборудования. Применение инструментов, выработка собственной манеры их сочетания и использование в зависимости от творческого замысла.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Оформление поздравления учителей.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Иллюстрация.5ч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Иллюстрация как форма взаимосвязи слова с изображением.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Композиция листа.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Выразительные свойства линии, основные и составные цвета.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Выполнение иллюстраций к сказкам по выбору.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Художественное конструирование.4ч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Общее и различное в обычаях новогоднего праздника.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Зарисовки атрибутов новогоднего карнавала.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Конструирование поделок.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Тематическое рисование «Новогодний праздник»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Шрифт.7ч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Буква как изобразительно-смысловой символ звука.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Виды шрифтов.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Способы выполнения шрифтовых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надписей: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-выполнение шрифта плакатными перьями;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 выполнение шрифта кистью;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-выполнение шрифта с помощью накладных букв (аппликативный шрифт);</w:t>
            </w:r>
          </w:p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-виды трафаретов;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Шрифтовая композиция: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-шри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фт в пл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акате, заголовке, тексте;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-шрифт в художественных заставках;</w:t>
            </w:r>
          </w:p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-художественное оформление этажей школы.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Полиграфический дизайн.3ч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Книжная графика, ее связь с образами и сюжетами.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191D4A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Практическая работа «Я-художник-оформитель, иллюстратор»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Плакат.5ч</w:t>
            </w: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FF655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Плакат как вид графики.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FF655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Выполнение плаката «Берегите природу»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Pr="00FF655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Выполнение плаката «Безопасность в наших руках»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101" w:type="dxa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Проект: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-создание памятного приза для награждения;</w:t>
            </w:r>
          </w:p>
          <w:p w:rsidR="00A05ADF" w:rsidRPr="00FF655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-разработка эскизов проекта и макета знаков визуальной коммуникации</w:t>
            </w:r>
          </w:p>
        </w:tc>
        <w:tc>
          <w:tcPr>
            <w:tcW w:w="1914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05ADF" w:rsidTr="00E357D8">
        <w:tc>
          <w:tcPr>
            <w:tcW w:w="10033" w:type="dxa"/>
            <w:gridSpan w:val="4"/>
          </w:tcPr>
          <w:p w:rsidR="00A05ADF" w:rsidRDefault="00A05ADF" w:rsidP="00A05ADF">
            <w:pPr>
              <w:pStyle w:val="a3"/>
              <w:numPr>
                <w:ilvl w:val="0"/>
                <w:numId w:val="8"/>
              </w:numPr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Итоговое занятие: защита проектов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1ч</w:t>
            </w:r>
          </w:p>
          <w:p w:rsidR="00A05ADF" w:rsidRDefault="00A05ADF" w:rsidP="00E357D8">
            <w:pPr>
              <w:pStyle w:val="a3"/>
              <w:spacing w:before="0" w:beforeAutospacing="0" w:after="187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14. Список литературы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Быков В.В. Материалы и техника художественно-оформительских работ. - М.,1986.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Глинкин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В.А. Искусство современного интерьера – школьнику. - М.,1984.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Циглер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Б.В. художественное оформление наглядных средств агитации и пропаганды. - М., 1979.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Ермолаева Л.П. Основы дизайнерского искусства. - М., 2001.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Кликушин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Г.Ф. Шрифты: для художников-оформителей. Минск, 1980.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Ковешникова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Е.Н.,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Ковешников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А.И. Основы теории дизайна. - М.,1999.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Лебедева Е.В., Черных Р.М. Искусство художника-оформителя. - М., 1982.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Одноралов Н.В. Материалы, инструменты и оборудование в изобразительном искусстве. - М., 1988.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Ростовцев Н.Н. Методика преподавания изобразительного искусства. - М., 1980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Серов С.И. Стиль в графическом дизайне. - М., 1996.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Смирнов С.И. Шрифт в наглядной агитации. - М., 1990.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Соловьев С.П., Астрова Т.Е. Цвет в интерьерах общеобразовательных школ. - М., 1973.</w:t>
      </w:r>
    </w:p>
    <w:p w:rsidR="00A05ADF" w:rsidRDefault="00A05ADF" w:rsidP="00A05ADF">
      <w:pPr>
        <w:pStyle w:val="a3"/>
        <w:numPr>
          <w:ilvl w:val="0"/>
          <w:numId w:val="7"/>
        </w:numPr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Титова Е.П. Методика организации и оформления тематической выставки в школе. - М., 1984.</w:t>
      </w:r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14. </w:t>
      </w:r>
      <w:hyperlink r:id="rId6" w:history="1">
        <w:r>
          <w:rPr>
            <w:rStyle w:val="a4"/>
            <w:rFonts w:ascii="Arial" w:hAnsi="Arial" w:cs="Arial"/>
            <w:color w:val="1DBEF1"/>
            <w:sz w:val="27"/>
            <w:szCs w:val="27"/>
            <w:u w:val="none"/>
          </w:rPr>
          <w:t>http://www.zavuch.info/methodlib/6/41141/</w:t>
        </w:r>
      </w:hyperlink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15.</w:t>
      </w:r>
      <w:hyperlink r:id="rId7" w:history="1">
        <w:r>
          <w:rPr>
            <w:rStyle w:val="a4"/>
            <w:rFonts w:ascii="Arial" w:hAnsi="Arial" w:cs="Arial"/>
            <w:color w:val="1DBEF1"/>
            <w:sz w:val="27"/>
            <w:szCs w:val="27"/>
            <w:u w:val="none"/>
          </w:rPr>
          <w:t>http://www.prodlenka.org/metodichka/viewlink/1254.html</w:t>
        </w:r>
      </w:hyperlink>
    </w:p>
    <w:p w:rsidR="00A05ADF" w:rsidRDefault="00A05ADF" w:rsidP="00A05ADF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16. http://gigabaza.ru/download/97889.html</w:t>
      </w:r>
    </w:p>
    <w:p w:rsidR="006A44C8" w:rsidRDefault="006A44C8">
      <w:bookmarkStart w:id="0" w:name="_GoBack"/>
      <w:bookmarkEnd w:id="0"/>
    </w:p>
    <w:sectPr w:rsidR="006A44C8" w:rsidSect="0088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CDB"/>
    <w:multiLevelType w:val="hybridMultilevel"/>
    <w:tmpl w:val="B348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4CC"/>
    <w:multiLevelType w:val="multilevel"/>
    <w:tmpl w:val="092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80BC5"/>
    <w:multiLevelType w:val="multilevel"/>
    <w:tmpl w:val="4698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22817"/>
    <w:multiLevelType w:val="multilevel"/>
    <w:tmpl w:val="699C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70F2B"/>
    <w:multiLevelType w:val="multilevel"/>
    <w:tmpl w:val="55A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F58A0"/>
    <w:multiLevelType w:val="multilevel"/>
    <w:tmpl w:val="70D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02A84"/>
    <w:multiLevelType w:val="multilevel"/>
    <w:tmpl w:val="6B8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061FC"/>
    <w:multiLevelType w:val="multilevel"/>
    <w:tmpl w:val="A3C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DF"/>
    <w:rsid w:val="006A44C8"/>
    <w:rsid w:val="007101FF"/>
    <w:rsid w:val="00883C29"/>
    <w:rsid w:val="00A0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ADF"/>
    <w:rPr>
      <w:color w:val="0000FF"/>
      <w:u w:val="single"/>
    </w:rPr>
  </w:style>
  <w:style w:type="table" w:styleId="a5">
    <w:name w:val="Table Grid"/>
    <w:basedOn w:val="a1"/>
    <w:uiPriority w:val="59"/>
    <w:rsid w:val="00A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ADF"/>
    <w:rPr>
      <w:color w:val="0000FF"/>
      <w:u w:val="single"/>
    </w:rPr>
  </w:style>
  <w:style w:type="table" w:styleId="a5">
    <w:name w:val="Table Grid"/>
    <w:basedOn w:val="a1"/>
    <w:uiPriority w:val="59"/>
    <w:rsid w:val="00A0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odlenka.org%2Fmetodichka%2Fviewlink%2F12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zavuch.info%2Fmethodlib%2F6%2F41141%2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1397</Words>
  <Characters>7966</Characters>
  <Application>Microsoft Office Word</Application>
  <DocSecurity>0</DocSecurity>
  <Lines>66</Lines>
  <Paragraphs>18</Paragraphs>
  <ScaleCrop>false</ScaleCrop>
  <Company>HP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школа</cp:lastModifiedBy>
  <cp:revision>2</cp:revision>
  <dcterms:created xsi:type="dcterms:W3CDTF">2017-10-23T10:32:00Z</dcterms:created>
  <dcterms:modified xsi:type="dcterms:W3CDTF">2018-01-19T06:01:00Z</dcterms:modified>
</cp:coreProperties>
</file>